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F8" w:rsidRPr="00B20AAA" w:rsidRDefault="00B20AAA" w:rsidP="00B20AAA">
      <w:pPr>
        <w:jc w:val="center"/>
        <w:rPr>
          <w:sz w:val="32"/>
          <w:szCs w:val="32"/>
        </w:rPr>
      </w:pPr>
      <w:r w:rsidRPr="00B20AAA">
        <w:rPr>
          <w:sz w:val="32"/>
          <w:szCs w:val="32"/>
        </w:rPr>
        <w:t>Unit 5: Decimals &amp; Decimal Fractions</w:t>
      </w:r>
    </w:p>
    <w:p w:rsidR="00B20AAA" w:rsidRDefault="00B20AAA" w:rsidP="00B20AAA">
      <w:pPr>
        <w:jc w:val="center"/>
        <w:rPr>
          <w:sz w:val="32"/>
          <w:szCs w:val="32"/>
        </w:rPr>
      </w:pPr>
      <w:r w:rsidRPr="00B20AAA">
        <w:rPr>
          <w:sz w:val="32"/>
          <w:szCs w:val="32"/>
        </w:rPr>
        <w:t>Homework Helper</w:t>
      </w:r>
    </w:p>
    <w:p w:rsidR="00B20AAA" w:rsidRDefault="00B20AAA" w:rsidP="00B20AAA">
      <w:pPr>
        <w:jc w:val="center"/>
        <w:rPr>
          <w:sz w:val="32"/>
          <w:szCs w:val="32"/>
        </w:rPr>
      </w:pPr>
    </w:p>
    <w:p w:rsidR="00B20AAA" w:rsidRPr="006C2E5A" w:rsidRDefault="00B20AAA" w:rsidP="00B20AAA">
      <w:pPr>
        <w:rPr>
          <w:sz w:val="28"/>
          <w:szCs w:val="28"/>
        </w:rPr>
      </w:pPr>
      <w:proofErr w:type="gramStart"/>
      <w:r w:rsidRPr="006C2E5A">
        <w:rPr>
          <w:sz w:val="28"/>
          <w:szCs w:val="28"/>
        </w:rPr>
        <w:t>MGSE4.NF.5  Express</w:t>
      </w:r>
      <w:proofErr w:type="gramEnd"/>
      <w:r w:rsidRPr="006C2E5A">
        <w:rPr>
          <w:sz w:val="28"/>
          <w:szCs w:val="28"/>
        </w:rPr>
        <w:t xml:space="preserve"> a fraction with denominator 10 as an equivalent fraction with denominator 100, and use this technique to add two fractions with respective denominators 10 and 100.  For example, express 3/10 as 30/100, and add 3/10 + 4/100 = 34/100.</w:t>
      </w:r>
    </w:p>
    <w:p w:rsidR="00B20AAA" w:rsidRPr="00D42471" w:rsidRDefault="00B20AAA" w:rsidP="00B20AAA">
      <w:pPr>
        <w:rPr>
          <w:sz w:val="32"/>
          <w:szCs w:val="32"/>
          <w:u w:val="single"/>
        </w:rPr>
      </w:pPr>
      <w:r w:rsidRPr="00D42471">
        <w:rPr>
          <w:sz w:val="32"/>
          <w:szCs w:val="32"/>
          <w:u w:val="single"/>
        </w:rPr>
        <w:t>Decimal Fractions:</w:t>
      </w:r>
    </w:p>
    <w:p w:rsidR="00D42471" w:rsidRPr="00D42471" w:rsidRDefault="00D42471" w:rsidP="00B20AAA">
      <w:pPr>
        <w:rPr>
          <w:rFonts w:cstheme="minorHAnsi"/>
          <w:color w:val="000000" w:themeColor="text1"/>
          <w:sz w:val="28"/>
          <w:szCs w:val="28"/>
        </w:rPr>
      </w:pPr>
      <w:r w:rsidRPr="00D42471">
        <w:rPr>
          <w:rFonts w:cstheme="minorHAnsi"/>
          <w:color w:val="000000" w:themeColor="text1"/>
          <w:sz w:val="28"/>
          <w:szCs w:val="28"/>
        </w:rPr>
        <w:t xml:space="preserve">A fraction where the denominator (the bottom number) is a power of ten (such as 10, 100, 1000, </w:t>
      </w:r>
      <w:proofErr w:type="spellStart"/>
      <w:r w:rsidRPr="00D42471">
        <w:rPr>
          <w:rFonts w:cstheme="minorHAnsi"/>
          <w:color w:val="000000" w:themeColor="text1"/>
          <w:sz w:val="28"/>
          <w:szCs w:val="28"/>
        </w:rPr>
        <w:t>etc</w:t>
      </w:r>
      <w:proofErr w:type="spellEnd"/>
      <w:r w:rsidRPr="00D42471">
        <w:rPr>
          <w:rFonts w:cstheme="minorHAnsi"/>
          <w:color w:val="000000" w:themeColor="text1"/>
          <w:sz w:val="28"/>
          <w:szCs w:val="28"/>
        </w:rPr>
        <w:t>).</w:t>
      </w:r>
    </w:p>
    <w:p w:rsidR="00B20AAA" w:rsidRDefault="00B20AAA" w:rsidP="00B20AAA">
      <w:pPr>
        <w:rPr>
          <w:sz w:val="32"/>
          <w:szCs w:val="32"/>
        </w:rPr>
      </w:pPr>
      <w:r>
        <w:rPr>
          <w:noProof/>
        </w:rPr>
        <w:drawing>
          <wp:inline distT="0" distB="0" distL="0" distR="0" wp14:anchorId="2C001B78" wp14:editId="5AC81C47">
            <wp:extent cx="594360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17370"/>
                    </a:xfrm>
                    <a:prstGeom prst="rect">
                      <a:avLst/>
                    </a:prstGeom>
                  </pic:spPr>
                </pic:pic>
              </a:graphicData>
            </a:graphic>
          </wp:inline>
        </w:drawing>
      </w:r>
    </w:p>
    <w:p w:rsidR="00D42471" w:rsidRPr="00D42471" w:rsidRDefault="00B20AAA" w:rsidP="00B20AAA">
      <w:pPr>
        <w:rPr>
          <w:sz w:val="32"/>
          <w:szCs w:val="32"/>
          <w:u w:val="single"/>
        </w:rPr>
      </w:pPr>
      <w:r w:rsidRPr="00D42471">
        <w:rPr>
          <w:sz w:val="32"/>
          <w:szCs w:val="32"/>
          <w:u w:val="single"/>
        </w:rPr>
        <w:t xml:space="preserve">Equivalent </w:t>
      </w:r>
      <w:r w:rsidR="00D42471" w:rsidRPr="00D42471">
        <w:rPr>
          <w:sz w:val="32"/>
          <w:szCs w:val="32"/>
          <w:u w:val="single"/>
        </w:rPr>
        <w:t xml:space="preserve">Decimal </w:t>
      </w:r>
      <w:r w:rsidRPr="00D42471">
        <w:rPr>
          <w:sz w:val="32"/>
          <w:szCs w:val="32"/>
          <w:u w:val="single"/>
        </w:rPr>
        <w:t xml:space="preserve">Fractions </w:t>
      </w:r>
    </w:p>
    <w:p w:rsidR="00B20AAA" w:rsidRPr="00D42471" w:rsidRDefault="00B20AAA" w:rsidP="00B20AAA">
      <w:pPr>
        <w:rPr>
          <w:sz w:val="28"/>
          <w:szCs w:val="28"/>
        </w:rPr>
      </w:pPr>
      <w:r w:rsidRPr="00D42471">
        <w:rPr>
          <w:sz w:val="28"/>
          <w:szCs w:val="28"/>
        </w:rPr>
        <w:t>Create equivalent fractions using tenths and hundredths.</w:t>
      </w:r>
    </w:p>
    <w:p w:rsidR="00B20AAA" w:rsidRDefault="00B20AAA" w:rsidP="00B20AAA">
      <w:pPr>
        <w:rPr>
          <w:sz w:val="32"/>
          <w:szCs w:val="32"/>
        </w:rPr>
      </w:pPr>
      <w:r>
        <w:rPr>
          <w:noProof/>
        </w:rPr>
        <w:drawing>
          <wp:inline distT="0" distB="0" distL="0" distR="0" wp14:anchorId="4028CFA3" wp14:editId="7D1C483B">
            <wp:extent cx="5943600" cy="15532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553210"/>
                    </a:xfrm>
                    <a:prstGeom prst="rect">
                      <a:avLst/>
                    </a:prstGeom>
                  </pic:spPr>
                </pic:pic>
              </a:graphicData>
            </a:graphic>
          </wp:inline>
        </w:drawing>
      </w:r>
    </w:p>
    <w:p w:rsidR="00D42471" w:rsidRDefault="00D42471">
      <w:r>
        <w:br w:type="page"/>
      </w:r>
    </w:p>
    <w:p w:rsidR="00D42471" w:rsidRDefault="00DF7268" w:rsidP="00B20AAA">
      <w:pPr>
        <w:rPr>
          <w:sz w:val="28"/>
          <w:szCs w:val="28"/>
        </w:rPr>
      </w:pPr>
      <w:r w:rsidRPr="00D42471">
        <w:rPr>
          <w:sz w:val="32"/>
          <w:szCs w:val="32"/>
          <w:u w:val="single"/>
        </w:rPr>
        <w:lastRenderedPageBreak/>
        <w:t xml:space="preserve">Add Fraction Parts: </w:t>
      </w:r>
      <w:r w:rsidRPr="00D42471">
        <w:rPr>
          <w:sz w:val="28"/>
          <w:szCs w:val="28"/>
        </w:rPr>
        <w:t xml:space="preserve">Tenths &amp; Hundredths </w:t>
      </w:r>
    </w:p>
    <w:p w:rsidR="00B20AAA" w:rsidRPr="00D42471" w:rsidRDefault="00DF7268" w:rsidP="00B20AAA">
      <w:pPr>
        <w:rPr>
          <w:sz w:val="32"/>
          <w:szCs w:val="32"/>
          <w:u w:val="single"/>
        </w:rPr>
      </w:pPr>
      <w:r w:rsidRPr="00D42471">
        <w:rPr>
          <w:sz w:val="28"/>
          <w:szCs w:val="28"/>
        </w:rPr>
        <w:t>When adding fractions with the denominators 10 and 100, you must create an equivalent fraction so that both have the denominator 100.</w:t>
      </w:r>
    </w:p>
    <w:p w:rsidR="00B20AAA" w:rsidRDefault="00DF7268" w:rsidP="00B20AAA">
      <w:pPr>
        <w:rPr>
          <w:sz w:val="32"/>
          <w:szCs w:val="32"/>
        </w:rPr>
      </w:pPr>
      <w:r>
        <w:rPr>
          <w:noProof/>
        </w:rPr>
        <w:drawing>
          <wp:inline distT="0" distB="0" distL="0" distR="0" wp14:anchorId="235A078C" wp14:editId="7C6B3BBC">
            <wp:extent cx="5943600" cy="875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875030"/>
                    </a:xfrm>
                    <a:prstGeom prst="rect">
                      <a:avLst/>
                    </a:prstGeom>
                  </pic:spPr>
                </pic:pic>
              </a:graphicData>
            </a:graphic>
          </wp:inline>
        </w:drawing>
      </w:r>
    </w:p>
    <w:p w:rsidR="006C2E5A" w:rsidRPr="006C2E5A" w:rsidRDefault="00DF7268" w:rsidP="00B20AAA">
      <w:pPr>
        <w:rPr>
          <w:sz w:val="32"/>
          <w:szCs w:val="32"/>
          <w:u w:val="single"/>
        </w:rPr>
      </w:pPr>
      <w:r w:rsidRPr="006C2E5A">
        <w:rPr>
          <w:sz w:val="32"/>
          <w:szCs w:val="32"/>
          <w:u w:val="single"/>
        </w:rPr>
        <w:t>Add Fracti</w:t>
      </w:r>
      <w:r w:rsidR="006C2E5A" w:rsidRPr="006C2E5A">
        <w:rPr>
          <w:sz w:val="32"/>
          <w:szCs w:val="32"/>
          <w:u w:val="single"/>
        </w:rPr>
        <w:t>on Parts: Tenths &amp; Hundredths</w:t>
      </w:r>
    </w:p>
    <w:p w:rsidR="00DF7268" w:rsidRPr="006C2E5A" w:rsidRDefault="00DF7268" w:rsidP="00B20AAA">
      <w:pPr>
        <w:rPr>
          <w:sz w:val="28"/>
          <w:szCs w:val="28"/>
        </w:rPr>
      </w:pPr>
      <w:r w:rsidRPr="006C2E5A">
        <w:rPr>
          <w:sz w:val="28"/>
          <w:szCs w:val="28"/>
        </w:rPr>
        <w:t>You can also use models to show how to add fractional parts of 10 and 100. Use a different color to shade in each fraction.</w:t>
      </w:r>
    </w:p>
    <w:p w:rsidR="00DF7268" w:rsidRDefault="00DF7268" w:rsidP="00B20AAA">
      <w:r>
        <w:rPr>
          <w:noProof/>
        </w:rPr>
        <w:drawing>
          <wp:inline distT="0" distB="0" distL="0" distR="0" wp14:anchorId="20CF1436" wp14:editId="7C649C4B">
            <wp:extent cx="594360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63650"/>
                    </a:xfrm>
                    <a:prstGeom prst="rect">
                      <a:avLst/>
                    </a:prstGeom>
                  </pic:spPr>
                </pic:pic>
              </a:graphicData>
            </a:graphic>
          </wp:inline>
        </w:drawing>
      </w:r>
    </w:p>
    <w:p w:rsidR="00DF7268" w:rsidRDefault="00DF7268" w:rsidP="00B20AAA"/>
    <w:p w:rsidR="006C2E5A" w:rsidRPr="006C2E5A" w:rsidRDefault="00DF7268" w:rsidP="00B20AAA">
      <w:pPr>
        <w:rPr>
          <w:sz w:val="32"/>
          <w:szCs w:val="32"/>
          <w:u w:val="single"/>
        </w:rPr>
      </w:pPr>
      <w:r w:rsidRPr="006C2E5A">
        <w:rPr>
          <w:sz w:val="32"/>
          <w:szCs w:val="32"/>
          <w:u w:val="single"/>
        </w:rPr>
        <w:t xml:space="preserve">Add Fraction Parts: </w:t>
      </w:r>
      <w:r w:rsidR="006C2E5A" w:rsidRPr="006C2E5A">
        <w:rPr>
          <w:sz w:val="32"/>
          <w:szCs w:val="32"/>
          <w:u w:val="single"/>
        </w:rPr>
        <w:t>Write the Expression</w:t>
      </w:r>
    </w:p>
    <w:p w:rsidR="00DF7268" w:rsidRPr="006C2E5A" w:rsidRDefault="00DF7268" w:rsidP="00B20AAA">
      <w:pPr>
        <w:rPr>
          <w:sz w:val="32"/>
          <w:szCs w:val="32"/>
          <w:u w:val="single"/>
        </w:rPr>
      </w:pPr>
      <w:r w:rsidRPr="006C2E5A">
        <w:rPr>
          <w:sz w:val="28"/>
          <w:szCs w:val="28"/>
        </w:rPr>
        <w:t>Using the models provided, write an expression</w:t>
      </w:r>
      <w:r>
        <w:t>.</w:t>
      </w:r>
    </w:p>
    <w:p w:rsidR="00DF7268" w:rsidRDefault="00DF7268" w:rsidP="00B20AAA">
      <w:r>
        <w:rPr>
          <w:noProof/>
        </w:rPr>
        <w:drawing>
          <wp:inline distT="0" distB="0" distL="0" distR="0" wp14:anchorId="7476D912" wp14:editId="56980430">
            <wp:extent cx="5943600" cy="1205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05865"/>
                    </a:xfrm>
                    <a:prstGeom prst="rect">
                      <a:avLst/>
                    </a:prstGeom>
                  </pic:spPr>
                </pic:pic>
              </a:graphicData>
            </a:graphic>
          </wp:inline>
        </w:drawing>
      </w:r>
    </w:p>
    <w:p w:rsidR="00DF7268" w:rsidRPr="00DF7268" w:rsidRDefault="00DF7268" w:rsidP="00B20AAA"/>
    <w:p w:rsidR="006C2E5A" w:rsidRDefault="006C2E5A">
      <w:pPr>
        <w:rPr>
          <w:sz w:val="32"/>
          <w:szCs w:val="32"/>
        </w:rPr>
      </w:pPr>
      <w:r>
        <w:rPr>
          <w:sz w:val="32"/>
          <w:szCs w:val="32"/>
        </w:rPr>
        <w:br w:type="page"/>
      </w:r>
    </w:p>
    <w:p w:rsidR="00B20AAA" w:rsidRPr="006C2E5A" w:rsidRDefault="00B20AAA" w:rsidP="00B20AAA">
      <w:pPr>
        <w:rPr>
          <w:sz w:val="28"/>
          <w:szCs w:val="28"/>
        </w:rPr>
      </w:pPr>
      <w:r w:rsidRPr="006C2E5A">
        <w:rPr>
          <w:sz w:val="28"/>
          <w:szCs w:val="28"/>
        </w:rPr>
        <w:lastRenderedPageBreak/>
        <w:t>MGSE4.NF.6 Use decimal notation for fractions with denominators 10 or 100.  For example, rewrite 0.62 as 62/100; describe a length as 0.62 meters; locate 0.62 on a number line diagram.</w:t>
      </w:r>
    </w:p>
    <w:p w:rsidR="006C2E5A" w:rsidRPr="006C2E5A" w:rsidRDefault="00DF7268" w:rsidP="00B20AAA">
      <w:pPr>
        <w:rPr>
          <w:sz w:val="32"/>
          <w:szCs w:val="32"/>
          <w:u w:val="single"/>
        </w:rPr>
      </w:pPr>
      <w:r w:rsidRPr="006C2E5A">
        <w:rPr>
          <w:sz w:val="32"/>
          <w:szCs w:val="32"/>
          <w:u w:val="single"/>
        </w:rPr>
        <w:t>Relate Fractions and Decimals</w:t>
      </w:r>
    </w:p>
    <w:p w:rsidR="00DF7268" w:rsidRDefault="00DF7268" w:rsidP="00B20AAA">
      <w:r>
        <w:t xml:space="preserve"> </w:t>
      </w:r>
      <w:r w:rsidRPr="006C2E5A">
        <w:rPr>
          <w:sz w:val="28"/>
          <w:szCs w:val="28"/>
        </w:rPr>
        <w:t>Fractions and decimals both represent parts of a whole</w:t>
      </w:r>
      <w:r>
        <w:t>.</w:t>
      </w:r>
    </w:p>
    <w:p w:rsidR="00DF7268" w:rsidRDefault="00DF7268" w:rsidP="00B20AAA">
      <w:pPr>
        <w:rPr>
          <w:sz w:val="32"/>
          <w:szCs w:val="32"/>
        </w:rPr>
      </w:pPr>
      <w:r>
        <w:rPr>
          <w:noProof/>
        </w:rPr>
        <w:drawing>
          <wp:inline distT="0" distB="0" distL="0" distR="0" wp14:anchorId="6D86AEDC" wp14:editId="1BB3A2F2">
            <wp:extent cx="5943600" cy="1572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72895"/>
                    </a:xfrm>
                    <a:prstGeom prst="rect">
                      <a:avLst/>
                    </a:prstGeom>
                  </pic:spPr>
                </pic:pic>
              </a:graphicData>
            </a:graphic>
          </wp:inline>
        </w:drawing>
      </w:r>
    </w:p>
    <w:p w:rsidR="006C2E5A" w:rsidRPr="006C2E5A" w:rsidRDefault="00DF7268" w:rsidP="00B20AAA">
      <w:pPr>
        <w:rPr>
          <w:sz w:val="32"/>
          <w:szCs w:val="32"/>
          <w:u w:val="single"/>
        </w:rPr>
      </w:pPr>
      <w:r w:rsidRPr="006C2E5A">
        <w:rPr>
          <w:sz w:val="32"/>
          <w:szCs w:val="32"/>
          <w:u w:val="single"/>
        </w:rPr>
        <w:t xml:space="preserve">Convert Fractions to Decimals </w:t>
      </w:r>
    </w:p>
    <w:p w:rsidR="00DF7268" w:rsidRPr="006C2E5A" w:rsidRDefault="00DF7268" w:rsidP="00B20AAA">
      <w:pPr>
        <w:rPr>
          <w:sz w:val="28"/>
          <w:szCs w:val="28"/>
        </w:rPr>
      </w:pPr>
      <w:r w:rsidRPr="006C2E5A">
        <w:rPr>
          <w:sz w:val="28"/>
          <w:szCs w:val="28"/>
        </w:rPr>
        <w:t>Fractions and decimals can both represent the same parts of a whole.</w:t>
      </w:r>
    </w:p>
    <w:p w:rsidR="00DF7268" w:rsidRDefault="00DF7268" w:rsidP="00B20AAA">
      <w:pPr>
        <w:rPr>
          <w:sz w:val="32"/>
          <w:szCs w:val="32"/>
        </w:rPr>
      </w:pPr>
      <w:r>
        <w:rPr>
          <w:noProof/>
        </w:rPr>
        <w:drawing>
          <wp:inline distT="0" distB="0" distL="0" distR="0" wp14:anchorId="5EDED035" wp14:editId="05EE711D">
            <wp:extent cx="5943600" cy="1398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398270"/>
                    </a:xfrm>
                    <a:prstGeom prst="rect">
                      <a:avLst/>
                    </a:prstGeom>
                  </pic:spPr>
                </pic:pic>
              </a:graphicData>
            </a:graphic>
          </wp:inline>
        </w:drawing>
      </w:r>
    </w:p>
    <w:p w:rsidR="00DF7268" w:rsidRDefault="00DF7268" w:rsidP="00B20AAA">
      <w:r>
        <w:rPr>
          <w:noProof/>
        </w:rPr>
        <w:drawing>
          <wp:inline distT="0" distB="0" distL="0" distR="0" wp14:anchorId="73AE1032" wp14:editId="3B7E8ACB">
            <wp:extent cx="5943600" cy="139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93825"/>
                    </a:xfrm>
                    <a:prstGeom prst="rect">
                      <a:avLst/>
                    </a:prstGeom>
                  </pic:spPr>
                </pic:pic>
              </a:graphicData>
            </a:graphic>
          </wp:inline>
        </w:drawing>
      </w:r>
    </w:p>
    <w:p w:rsidR="006C2E5A" w:rsidRDefault="006C2E5A">
      <w:pPr>
        <w:rPr>
          <w:sz w:val="32"/>
          <w:szCs w:val="32"/>
          <w:u w:val="single"/>
        </w:rPr>
      </w:pPr>
      <w:r>
        <w:rPr>
          <w:sz w:val="32"/>
          <w:szCs w:val="32"/>
          <w:u w:val="single"/>
        </w:rPr>
        <w:br w:type="page"/>
      </w:r>
    </w:p>
    <w:p w:rsidR="00DF7268" w:rsidRPr="006C2E5A" w:rsidRDefault="00DF7268" w:rsidP="00B20AAA">
      <w:r w:rsidRPr="006C2E5A">
        <w:rPr>
          <w:sz w:val="32"/>
          <w:szCs w:val="32"/>
          <w:u w:val="single"/>
        </w:rPr>
        <w:lastRenderedPageBreak/>
        <w:t xml:space="preserve">Decimals, Fractions, and Word Form </w:t>
      </w:r>
    </w:p>
    <w:p w:rsidR="00DF7268" w:rsidRPr="006C2E5A" w:rsidRDefault="00DF7268" w:rsidP="00B20AAA">
      <w:pPr>
        <w:rPr>
          <w:sz w:val="28"/>
          <w:szCs w:val="28"/>
        </w:rPr>
      </w:pPr>
      <w:r w:rsidRPr="006C2E5A">
        <w:rPr>
          <w:sz w:val="28"/>
          <w:szCs w:val="28"/>
        </w:rPr>
        <w:t>Fractions and decimals can both be written in word form.</w:t>
      </w:r>
    </w:p>
    <w:p w:rsidR="00DF7268" w:rsidRDefault="001D47C2" w:rsidP="00B20AAA">
      <w:r>
        <w:rPr>
          <w:noProof/>
        </w:rPr>
        <w:drawing>
          <wp:inline distT="0" distB="0" distL="0" distR="0" wp14:anchorId="459B24CC" wp14:editId="1EDDC6BE">
            <wp:extent cx="5943600" cy="780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80415"/>
                    </a:xfrm>
                    <a:prstGeom prst="rect">
                      <a:avLst/>
                    </a:prstGeom>
                  </pic:spPr>
                </pic:pic>
              </a:graphicData>
            </a:graphic>
          </wp:inline>
        </w:drawing>
      </w:r>
    </w:p>
    <w:p w:rsidR="006C2E5A" w:rsidRPr="006C2E5A" w:rsidRDefault="006C2E5A" w:rsidP="006C2E5A">
      <w:pPr>
        <w:rPr>
          <w:sz w:val="28"/>
          <w:szCs w:val="28"/>
        </w:rPr>
      </w:pPr>
      <w:r w:rsidRPr="006C2E5A">
        <w:rPr>
          <w:sz w:val="28"/>
          <w:szCs w:val="28"/>
        </w:rPr>
        <w:t>MGSE4.NF.7 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DF7268" w:rsidRPr="006C2E5A" w:rsidRDefault="001D47C2" w:rsidP="00B20AAA">
      <w:pPr>
        <w:rPr>
          <w:sz w:val="32"/>
          <w:szCs w:val="32"/>
          <w:u w:val="single"/>
        </w:rPr>
      </w:pPr>
      <w:r w:rsidRPr="006C2E5A">
        <w:rPr>
          <w:sz w:val="32"/>
          <w:szCs w:val="32"/>
          <w:u w:val="single"/>
        </w:rPr>
        <w:t>Fractions and Decimals on a Number Line</w:t>
      </w:r>
    </w:p>
    <w:p w:rsidR="001D47C2" w:rsidRDefault="001D47C2" w:rsidP="00B20AAA">
      <w:pPr>
        <w:rPr>
          <w:sz w:val="32"/>
          <w:szCs w:val="32"/>
        </w:rPr>
      </w:pPr>
      <w:r>
        <w:rPr>
          <w:noProof/>
        </w:rPr>
        <w:drawing>
          <wp:inline distT="0" distB="0" distL="0" distR="0" wp14:anchorId="545A0AD9" wp14:editId="4B18374B">
            <wp:extent cx="5943600" cy="16503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50365"/>
                    </a:xfrm>
                    <a:prstGeom prst="rect">
                      <a:avLst/>
                    </a:prstGeom>
                  </pic:spPr>
                </pic:pic>
              </a:graphicData>
            </a:graphic>
          </wp:inline>
        </w:drawing>
      </w:r>
    </w:p>
    <w:p w:rsidR="001D47C2" w:rsidRPr="006C2E5A" w:rsidRDefault="001D47C2" w:rsidP="00B20AAA">
      <w:pPr>
        <w:rPr>
          <w:sz w:val="32"/>
          <w:szCs w:val="32"/>
          <w:u w:val="single"/>
        </w:rPr>
      </w:pPr>
      <w:r w:rsidRPr="006C2E5A">
        <w:rPr>
          <w:sz w:val="32"/>
          <w:szCs w:val="32"/>
          <w:u w:val="single"/>
        </w:rPr>
        <w:t>Compare Decimals Using Grids</w:t>
      </w:r>
    </w:p>
    <w:p w:rsidR="001D47C2" w:rsidRDefault="001D47C2" w:rsidP="00B20AAA">
      <w:pPr>
        <w:rPr>
          <w:sz w:val="32"/>
          <w:szCs w:val="32"/>
        </w:rPr>
      </w:pPr>
      <w:r>
        <w:rPr>
          <w:noProof/>
        </w:rPr>
        <w:drawing>
          <wp:inline distT="0" distB="0" distL="0" distR="0" wp14:anchorId="7E030628" wp14:editId="3FD69DD4">
            <wp:extent cx="5943600" cy="13817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81760"/>
                    </a:xfrm>
                    <a:prstGeom prst="rect">
                      <a:avLst/>
                    </a:prstGeom>
                  </pic:spPr>
                </pic:pic>
              </a:graphicData>
            </a:graphic>
          </wp:inline>
        </w:drawing>
      </w:r>
    </w:p>
    <w:p w:rsidR="001D47C2" w:rsidRDefault="001D47C2" w:rsidP="00B20AAA">
      <w:pPr>
        <w:rPr>
          <w:sz w:val="32"/>
          <w:szCs w:val="32"/>
        </w:rPr>
      </w:pPr>
    </w:p>
    <w:p w:rsidR="006C2E5A" w:rsidRDefault="006C2E5A">
      <w:r>
        <w:br w:type="page"/>
      </w:r>
    </w:p>
    <w:p w:rsidR="001D47C2" w:rsidRPr="006C2E5A" w:rsidRDefault="001D47C2" w:rsidP="00B20AAA">
      <w:pPr>
        <w:rPr>
          <w:sz w:val="32"/>
          <w:szCs w:val="32"/>
          <w:u w:val="single"/>
        </w:rPr>
      </w:pPr>
      <w:r w:rsidRPr="006C2E5A">
        <w:rPr>
          <w:sz w:val="32"/>
          <w:szCs w:val="32"/>
          <w:u w:val="single"/>
        </w:rPr>
        <w:lastRenderedPageBreak/>
        <w:t>Compare Decimals Using Number Lines</w:t>
      </w:r>
    </w:p>
    <w:p w:rsidR="001D47C2" w:rsidRDefault="001D47C2" w:rsidP="00B20AAA">
      <w:pPr>
        <w:rPr>
          <w:sz w:val="32"/>
          <w:szCs w:val="32"/>
        </w:rPr>
      </w:pPr>
      <w:r>
        <w:rPr>
          <w:noProof/>
        </w:rPr>
        <w:drawing>
          <wp:inline distT="0" distB="0" distL="0" distR="0" wp14:anchorId="6DAFC0E3" wp14:editId="14C346E9">
            <wp:extent cx="5943600" cy="1466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66850"/>
                    </a:xfrm>
                    <a:prstGeom prst="rect">
                      <a:avLst/>
                    </a:prstGeom>
                  </pic:spPr>
                </pic:pic>
              </a:graphicData>
            </a:graphic>
          </wp:inline>
        </w:drawing>
      </w:r>
    </w:p>
    <w:p w:rsidR="001D47C2" w:rsidRPr="006C2E5A" w:rsidRDefault="001D47C2" w:rsidP="00B20AAA">
      <w:pPr>
        <w:rPr>
          <w:sz w:val="32"/>
          <w:szCs w:val="32"/>
          <w:u w:val="single"/>
        </w:rPr>
      </w:pPr>
      <w:r w:rsidRPr="006C2E5A">
        <w:rPr>
          <w:sz w:val="32"/>
          <w:szCs w:val="32"/>
          <w:u w:val="single"/>
        </w:rPr>
        <w:t xml:space="preserve">Compare Decimals </w:t>
      </w:r>
    </w:p>
    <w:p w:rsidR="001D47C2" w:rsidRDefault="001D47C2" w:rsidP="00B20AAA">
      <w:r w:rsidRPr="006C2E5A">
        <w:rPr>
          <w:sz w:val="28"/>
          <w:szCs w:val="28"/>
        </w:rPr>
        <w:t>To compare decimals, compare place values. If needed, make an equivalent decimal so that both decimals have the same place values</w:t>
      </w:r>
      <w:r w:rsidR="00D42471">
        <w:t>.</w:t>
      </w:r>
    </w:p>
    <w:p w:rsidR="00D42471" w:rsidRDefault="00D42471" w:rsidP="00B20AAA">
      <w:pPr>
        <w:rPr>
          <w:sz w:val="32"/>
          <w:szCs w:val="32"/>
        </w:rPr>
      </w:pPr>
      <w:r>
        <w:rPr>
          <w:noProof/>
        </w:rPr>
        <w:drawing>
          <wp:inline distT="0" distB="0" distL="0" distR="0" wp14:anchorId="57401495" wp14:editId="62E0DC7C">
            <wp:extent cx="5943600" cy="6769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76910"/>
                    </a:xfrm>
                    <a:prstGeom prst="rect">
                      <a:avLst/>
                    </a:prstGeom>
                  </pic:spPr>
                </pic:pic>
              </a:graphicData>
            </a:graphic>
          </wp:inline>
        </w:drawing>
      </w:r>
    </w:p>
    <w:p w:rsidR="00D42471" w:rsidRPr="006C2E5A" w:rsidRDefault="00D42471" w:rsidP="00B20AAA">
      <w:pPr>
        <w:rPr>
          <w:sz w:val="32"/>
          <w:szCs w:val="32"/>
          <w:u w:val="single"/>
        </w:rPr>
      </w:pPr>
      <w:r w:rsidRPr="006C2E5A">
        <w:rPr>
          <w:sz w:val="32"/>
          <w:szCs w:val="32"/>
          <w:u w:val="single"/>
        </w:rPr>
        <w:t xml:space="preserve">Order Decimals </w:t>
      </w:r>
    </w:p>
    <w:p w:rsidR="001D47C2" w:rsidRPr="006C2E5A" w:rsidRDefault="00D42471" w:rsidP="00B20AAA">
      <w:pPr>
        <w:rPr>
          <w:sz w:val="28"/>
          <w:szCs w:val="28"/>
        </w:rPr>
      </w:pPr>
      <w:r w:rsidRPr="006C2E5A">
        <w:rPr>
          <w:sz w:val="28"/>
          <w:szCs w:val="28"/>
        </w:rPr>
        <w:t>To order decimals, compare place values. If needed, make an equivalent decimal so that all decimals have the same place values</w:t>
      </w:r>
      <w:r w:rsidR="006C2E5A">
        <w:rPr>
          <w:sz w:val="28"/>
          <w:szCs w:val="28"/>
        </w:rPr>
        <w:t>.</w:t>
      </w:r>
    </w:p>
    <w:p w:rsidR="00D42471" w:rsidRDefault="00D42471" w:rsidP="00B20AAA">
      <w:pPr>
        <w:rPr>
          <w:sz w:val="32"/>
          <w:szCs w:val="32"/>
        </w:rPr>
      </w:pPr>
      <w:r>
        <w:rPr>
          <w:noProof/>
        </w:rPr>
        <w:drawing>
          <wp:inline distT="0" distB="0" distL="0" distR="0" wp14:anchorId="58BAD862" wp14:editId="47E68D4C">
            <wp:extent cx="5943600" cy="7200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20090"/>
                    </a:xfrm>
                    <a:prstGeom prst="rect">
                      <a:avLst/>
                    </a:prstGeom>
                  </pic:spPr>
                </pic:pic>
              </a:graphicData>
            </a:graphic>
          </wp:inline>
        </w:drawing>
      </w:r>
    </w:p>
    <w:p w:rsidR="00D42471" w:rsidRDefault="00D42471" w:rsidP="00B20AAA">
      <w:pPr>
        <w:rPr>
          <w:sz w:val="32"/>
          <w:szCs w:val="32"/>
        </w:rPr>
      </w:pPr>
    </w:p>
    <w:p w:rsidR="006C2E5A" w:rsidRDefault="006C2E5A" w:rsidP="00B20AAA">
      <w:pPr>
        <w:rPr>
          <w:sz w:val="32"/>
          <w:szCs w:val="32"/>
        </w:rPr>
      </w:pPr>
      <w:r>
        <w:rPr>
          <w:sz w:val="32"/>
          <w:szCs w:val="32"/>
        </w:rPr>
        <w:t>The website below has a good description, along with examples, of decimal numbers.</w:t>
      </w:r>
    </w:p>
    <w:p w:rsidR="006C2E5A" w:rsidRDefault="006C2E5A" w:rsidP="00B20AAA">
      <w:pPr>
        <w:rPr>
          <w:sz w:val="32"/>
          <w:szCs w:val="32"/>
        </w:rPr>
      </w:pPr>
      <w:hyperlink r:id="rId18" w:history="1">
        <w:r w:rsidRPr="00DA7CD7">
          <w:rPr>
            <w:rStyle w:val="Hyperlink"/>
            <w:sz w:val="32"/>
            <w:szCs w:val="32"/>
          </w:rPr>
          <w:t>http://www.mathsisfun.com/decimals.html</w:t>
        </w:r>
      </w:hyperlink>
    </w:p>
    <w:p w:rsidR="006C2E5A" w:rsidRDefault="006C2E5A" w:rsidP="00B20AAA">
      <w:pPr>
        <w:rPr>
          <w:sz w:val="32"/>
          <w:szCs w:val="32"/>
        </w:rPr>
      </w:pPr>
      <w:bookmarkStart w:id="0" w:name="_GoBack"/>
      <w:bookmarkEnd w:id="0"/>
    </w:p>
    <w:sectPr w:rsidR="006C2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AA"/>
    <w:rsid w:val="001D47C2"/>
    <w:rsid w:val="002653D1"/>
    <w:rsid w:val="004D3822"/>
    <w:rsid w:val="006C2E5A"/>
    <w:rsid w:val="009751F8"/>
    <w:rsid w:val="00B20AAA"/>
    <w:rsid w:val="00D42471"/>
    <w:rsid w:val="00D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A5F0"/>
  <w15:chartTrackingRefBased/>
  <w15:docId w15:val="{140AECA6-C159-4496-8367-BE72BB62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E5A"/>
    <w:rPr>
      <w:color w:val="0563C1" w:themeColor="hyperlink"/>
      <w:u w:val="single"/>
    </w:rPr>
  </w:style>
  <w:style w:type="character" w:styleId="UnresolvedMention">
    <w:name w:val="Unresolved Mention"/>
    <w:basedOn w:val="DefaultParagraphFont"/>
    <w:uiPriority w:val="99"/>
    <w:semiHidden/>
    <w:unhideWhenUsed/>
    <w:rsid w:val="006C2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www.mathsisfun.com/decimals.html"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eschason@bellsouth.net</dc:creator>
  <cp:keywords/>
  <dc:description/>
  <cp:lastModifiedBy>eschason@bellsouth.net</cp:lastModifiedBy>
  <cp:revision>1</cp:revision>
  <dcterms:created xsi:type="dcterms:W3CDTF">2018-03-04T18:08:00Z</dcterms:created>
  <dcterms:modified xsi:type="dcterms:W3CDTF">2018-03-04T19:02:00Z</dcterms:modified>
</cp:coreProperties>
</file>